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800000" w:space="1" w:sz="24" w:val="single"/>
        </w:pBdr>
        <w:tabs>
          <w:tab w:val="center" w:pos="4513"/>
          <w:tab w:val="left" w:pos="5820"/>
        </w:tabs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ΕΠΑΝΑΛΗΠΤΙΚΟ ΥΛΙΚΟ</w:t>
      </w:r>
    </w:p>
    <w:p w:rsidR="00000000" w:rsidDel="00000000" w:rsidP="00000000" w:rsidRDefault="00000000" w:rsidRPr="00000000" w14:paraId="00000002">
      <w:pPr>
        <w:pBdr>
          <w:bottom w:color="800000" w:space="1" w:sz="24" w:val="single"/>
        </w:pBdr>
        <w:tabs>
          <w:tab w:val="center" w:pos="4513"/>
          <w:tab w:val="left" w:pos="5820"/>
        </w:tabs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513"/>
          <w:tab w:val="left" w:pos="5820"/>
        </w:tabs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ΚΕΦΑΛΑΙΟ ΠΡΩΤΟ: ΟΙ ΠΡΩΤΟΙ ΑΙΩΝΕΣ ΤΟΥ ΒΥΖΑΝΤΙΟΥ (330–717 μ.Χ.)                       </w:t>
      </w:r>
    </w:p>
    <w:p w:rsidR="00000000" w:rsidDel="00000000" w:rsidP="00000000" w:rsidRDefault="00000000" w:rsidRPr="00000000" w14:paraId="00000004">
      <w:pPr>
        <w:tabs>
          <w:tab w:val="center" w:pos="4513"/>
          <w:tab w:val="left" w:pos="5820"/>
        </w:tabs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 Ι. Η ΜΕΤΕΞΕΛΙΞΗ ΤΟΥ ΡΩΜΑΪΚΟΥ ΚΡΑΤΟΥΣ</w:t>
      </w:r>
    </w:p>
    <w:p w:rsidR="00000000" w:rsidDel="00000000" w:rsidP="00000000" w:rsidRDefault="00000000" w:rsidRPr="00000000" w14:paraId="00000005">
      <w:pPr>
        <w:pBdr>
          <w:bottom w:color="800000" w:space="1" w:sz="24" w:val="single"/>
        </w:pBdr>
        <w:tabs>
          <w:tab w:val="center" w:pos="4513"/>
          <w:tab w:val="left" w:pos="5820"/>
        </w:tabs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1. Από τη Ρώμη στη Νέα Ρώμη (σ. 7)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Ποια μέτρα πήρε ο Κωνσταντίνος Α΄ για να ανορθώσει το ρωμαϊκό κράτος;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Ποιοι λόγοι ώθησαν τον Κωνσταντίνο Α΄ να μεταφέρει την πρωτεύουσα από τη Δύση (Ρώμη) στην Ανατολή (Κωνσταντινούπολη);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Γιατί η Κωνσταντινούπολη ονομάστηκε Νέα Ρώμη; (αναφορά και στα κτίσματα)</w:t>
      </w:r>
    </w:p>
    <w:p w:rsidR="00000000" w:rsidDel="00000000" w:rsidP="00000000" w:rsidRDefault="00000000" w:rsidRPr="00000000" w14:paraId="00000009">
      <w:pPr>
        <w:tabs>
          <w:tab w:val="left" w:pos="426"/>
        </w:tabs>
        <w:spacing w:after="0" w:line="360" w:lineRule="auto"/>
        <w:ind w:left="426"/>
        <w:jc w:val="both"/>
        <w:rPr>
          <w:rFonts w:ascii="Book Antiqua" w:cs="Book Antiqua" w:eastAsia="Book Antiqua" w:hAnsi="Book Antiqu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426"/>
        </w:tabs>
        <w:spacing w:after="0" w:line="360" w:lineRule="auto"/>
        <w:ind w:left="426"/>
        <w:jc w:val="both"/>
        <w:rPr>
          <w:rFonts w:ascii="Book Antiqua" w:cs="Book Antiqua" w:eastAsia="Book Antiqua" w:hAnsi="Book Antiqua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u w:val="single"/>
          <w:rtl w:val="0"/>
        </w:rPr>
        <w:t xml:space="preserve">Θρησκευτική πολιτική του Κωνσταντίνου Α΄.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Για ποιο λόγο ο Κωνσταντίνος Α΄ ακολουθούσε ευνοϊκή πολιτική προς τους Χριστιανούς και ποιες ενέργειές του αποδεικνύουν την πολιτική του αυτή;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Διάταγμα των Μεδιολάνων.  (πότε και ανάμεσα σε ποιους υπογράφτηκε, ποιο ήταν το περιεχόμενό του, ποιες συνέπειες είχε για τους Χριστιανούς)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Α’ Οικουμενική Σύνοδος της Νίκαιας. (Ποιος, πότε, γιατί και για ποιο σκοπό την συγκάλεσε)  </w:t>
      </w:r>
    </w:p>
    <w:p w:rsidR="00000000" w:rsidDel="00000000" w:rsidP="00000000" w:rsidRDefault="00000000" w:rsidRPr="00000000" w14:paraId="0000000E">
      <w:pPr>
        <w:tabs>
          <w:tab w:val="left" w:pos="426"/>
        </w:tabs>
        <w:spacing w:after="0" w:line="360" w:lineRule="auto"/>
        <w:ind w:left="426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426"/>
        </w:tabs>
        <w:spacing w:after="0" w:line="360" w:lineRule="auto"/>
        <w:ind w:left="426"/>
        <w:jc w:val="both"/>
        <w:rPr>
          <w:rFonts w:ascii="Book Antiqua" w:cs="Book Antiqua" w:eastAsia="Book Antiqua" w:hAnsi="Book Antiqua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u w:val="single"/>
          <w:rtl w:val="0"/>
        </w:rPr>
        <w:t xml:space="preserve">Δημιουργική εργασία:</w:t>
      </w:r>
    </w:p>
    <w:p w:rsidR="00000000" w:rsidDel="00000000" w:rsidP="00000000" w:rsidRDefault="00000000" w:rsidRPr="00000000" w14:paraId="00000010">
      <w:pPr>
        <w:tabs>
          <w:tab w:val="left" w:pos="426"/>
        </w:tabs>
        <w:spacing w:after="0" w:line="36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Φαντάσου ότι ανήκεις σε οικογένεια Χριστιανών – κατοίκων σε μια από τις ανατολικές επαρχίες του ρωμαïκού κράτους- , που υπέφεραν πολύ από τους διωγμούς εναντίον του Χριστιανισμού. Να γράψεις ένα κείμενο όπου θα περιγράφεις τις σκέψεις και τα συναισθήματά σου μετά που ο  Μ. Κωνσταντίνος και ο Λικίνιος εξέδωσαν το Διάταγμα των Μεδιολάνων. </w:t>
      </w:r>
    </w:p>
    <w:p w:rsidR="00000000" w:rsidDel="00000000" w:rsidP="00000000" w:rsidRDefault="00000000" w:rsidRPr="00000000" w14:paraId="00000011">
      <w:pPr>
        <w:tabs>
          <w:tab w:val="left" w:pos="426"/>
        </w:tabs>
        <w:spacing w:after="0" w:line="36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426"/>
        </w:tabs>
        <w:spacing w:after="0" w:line="360" w:lineRule="auto"/>
        <w:jc w:val="both"/>
        <w:rPr>
          <w:rFonts w:ascii="Book Antiqua" w:cs="Book Antiqua" w:eastAsia="Book Antiqua" w:hAnsi="Book Antiqua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u w:val="single"/>
          <w:rtl w:val="0"/>
        </w:rPr>
        <w:t xml:space="preserve">Δείτε:</w:t>
      </w:r>
    </w:p>
    <w:p w:rsidR="00000000" w:rsidDel="00000000" w:rsidP="00000000" w:rsidRDefault="00000000" w:rsidRPr="00000000" w14:paraId="00000013">
      <w:pPr>
        <w:tabs>
          <w:tab w:val="left" w:pos="426"/>
        </w:tabs>
        <w:spacing w:after="0" w:line="36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Ο Μέγας Κωνσταντίνος – ταινία: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https://www.youtube.com/watch?v=L43-oMyHBXo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426"/>
        </w:tabs>
        <w:spacing w:after="0" w:line="36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Η Νέα Ρώμη: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https://www.youtube.com/watch?v=LVJLg7cMLv0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426"/>
        </w:tabs>
        <w:spacing w:after="0" w:line="36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  <w:tab/>
        <w:tab/>
        <w:t xml:space="preserve">            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https://www.youtube.com/watch?v=6G3NxxzPvz4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pos="4513"/>
          <w:tab w:val="left" w:pos="5820"/>
        </w:tabs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bottom w:color="800000" w:space="1" w:sz="24" w:val="single"/>
        </w:pBdr>
        <w:tabs>
          <w:tab w:val="center" w:pos="4513"/>
          <w:tab w:val="left" w:pos="5820"/>
        </w:tabs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2. Εξελίξεις ως τις αρχές του 6ου αι. (σ. 10)</w:t>
      </w:r>
    </w:p>
    <w:p w:rsidR="00000000" w:rsidDel="00000000" w:rsidP="00000000" w:rsidRDefault="00000000" w:rsidRPr="00000000" w14:paraId="0000001A">
      <w:pPr>
        <w:rPr>
          <w:rFonts w:ascii="Book Antiqua" w:cs="Book Antiqua" w:eastAsia="Book Antiqua" w:hAnsi="Book Antiqua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284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Ποια είναι τα χαρακτηριστικά της οικονομίας του βυζαντινού κράτους ως τις αρχές του 6ου αιώνα;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284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Να αναφέρετε τα κοινωνικά προβλήματα που αντιμετώπιζε το βυζαντινό κράτος στις αρχές του 6ου αιώνα.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284" w:right="0" w:hanging="72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284" w:right="0" w:hanging="72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Γερμανικό πρόβλημα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284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α) Με ποιους τρόπους αντιμετώπισε η ανατολική αυτοκρατορία τη γερμανική απειλή;</w:t>
      </w:r>
    </w:p>
    <w:p w:rsidR="00000000" w:rsidDel="00000000" w:rsidP="00000000" w:rsidRDefault="00000000" w:rsidRPr="00000000" w14:paraId="00000020">
      <w:pPr>
        <w:tabs>
          <w:tab w:val="left" w:pos="426"/>
        </w:tabs>
        <w:spacing w:after="0" w:line="36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    β) Ποια προβλήματα προκάλεσε αυτή η αντιμετώπιση τόσο στο εσωτερικό όσο και στο εξωτερικό του κράτους;</w:t>
      </w:r>
    </w:p>
    <w:p w:rsidR="00000000" w:rsidDel="00000000" w:rsidP="00000000" w:rsidRDefault="00000000" w:rsidRPr="00000000" w14:paraId="00000021">
      <w:pPr>
        <w:tabs>
          <w:tab w:val="left" w:pos="426"/>
        </w:tabs>
        <w:spacing w:after="0" w:line="36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   γ) Γιατί το δυτικό τμήμα της αυτοκρατορίας υπέκυψε στη γερμανική εισβολή;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284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Ποια μέτρα προτείνει ο φιλόσοφος κι επίσκοπος Κυρήνης Συνέσιος για την αντιμετώπιση του γερμανικού προβλήματος, σύμφωνα με την πηγή στη σελ. 11 του βιβλίου σας.  </w:t>
      </w:r>
    </w:p>
    <w:p w:rsidR="00000000" w:rsidDel="00000000" w:rsidP="00000000" w:rsidRDefault="00000000" w:rsidRPr="00000000" w14:paraId="00000023">
      <w:pPr>
        <w:tabs>
          <w:tab w:val="left" w:pos="426"/>
        </w:tabs>
        <w:spacing w:after="0" w:line="36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426"/>
        </w:tabs>
        <w:spacing w:after="0" w:line="360" w:lineRule="auto"/>
        <w:jc w:val="both"/>
        <w:rPr>
          <w:rFonts w:ascii="Book Antiqua" w:cs="Book Antiqua" w:eastAsia="Book Antiqua" w:hAnsi="Book Antiqua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u w:val="single"/>
          <w:rtl w:val="0"/>
        </w:rPr>
        <w:t xml:space="preserve">Δημιουργική εργασία:</w:t>
      </w:r>
    </w:p>
    <w:p w:rsidR="00000000" w:rsidDel="00000000" w:rsidP="00000000" w:rsidRDefault="00000000" w:rsidRPr="00000000" w14:paraId="00000025">
      <w:pPr>
        <w:tabs>
          <w:tab w:val="left" w:pos="426"/>
        </w:tabs>
        <w:spacing w:after="0" w:line="36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Να εντοπίσετε τη σημασία της φράσης «άρτος και θεάματα» και να σκεφτείτε ανάλογες περιπτώσεις, στις οποίες έχει εφαρμοστεί αυτή η πολιτική.</w:t>
      </w:r>
    </w:p>
    <w:p w:rsidR="00000000" w:rsidDel="00000000" w:rsidP="00000000" w:rsidRDefault="00000000" w:rsidRPr="00000000" w14:paraId="00000026">
      <w:pPr>
        <w:tabs>
          <w:tab w:val="left" w:pos="426"/>
        </w:tabs>
        <w:spacing w:after="0" w:line="36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426"/>
        </w:tabs>
        <w:spacing w:after="0" w:line="360" w:lineRule="auto"/>
        <w:jc w:val="both"/>
        <w:rPr>
          <w:rFonts w:ascii="Book Antiqua" w:cs="Book Antiqua" w:eastAsia="Book Antiqua" w:hAnsi="Book Antiqua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u w:val="single"/>
          <w:rtl w:val="0"/>
        </w:rPr>
        <w:t xml:space="preserve">Δείτε:</w:t>
      </w:r>
    </w:p>
    <w:p w:rsidR="00000000" w:rsidDel="00000000" w:rsidP="00000000" w:rsidRDefault="00000000" w:rsidRPr="00000000" w14:paraId="00000028">
      <w:pPr>
        <w:tabs>
          <w:tab w:val="left" w:pos="426"/>
        </w:tabs>
        <w:spacing w:after="0" w:line="36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Άρτον και Θεάματα – Κολοσσαίο: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https://www.youtube.com/watch?v=LnWIAq0r6zg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1305"/>
        </w:tabs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/>
      <w:pgMar w:bottom="851" w:top="8" w:left="426" w:right="424" w:header="426" w:footer="6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 Antiqu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1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1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Για οποιεσδήποτε απορίες, μπορείτε να απευθύνεστε στις διδάσκουσες των τμημάτων σας: </w:t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Β1 Θέκλα Χρίστου </w:t>
    </w:r>
    <w:hyperlink r:id="rId1"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theklachristou@gmail.com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Β2  Θέκλα Χρίστου </w:t>
    </w:r>
    <w:hyperlink r:id="rId2"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theklachristou@gmail.com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Β3: Θέκλα Χρίστου </w:t>
    </w:r>
    <w:hyperlink r:id="rId3"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theklachristou@gmail.com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Β4: Χάρις Σάββα </w:t>
    </w:r>
    <w:hyperlink r:id="rId4"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charissav_@hotmail.com</w:t>
      </w:r>
    </w:hyperlink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Β5: Αθηνά Παπανικολάου </w:t>
    </w:r>
    <w:hyperlink r:id="rId5"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athenapapaniclaou@gmail.com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Β6: Αθηνά Παπανικολάου </w:t>
    </w:r>
    <w:hyperlink r:id="rId6"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athenapapaniclaou@gmail.com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[Author]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bottom w:color="800000" w:space="1" w:sz="24" w:val="single"/>
      </w:pBdr>
      <w:spacing w:line="360" w:lineRule="auto"/>
      <w:jc w:val="center"/>
      <w:rPr>
        <w:rFonts w:ascii="Book Antiqua" w:cs="Book Antiqua" w:eastAsia="Book Antiqua" w:hAnsi="Book Antiqua"/>
        <w:b w:val="1"/>
        <w:i w:val="1"/>
        <w:sz w:val="20"/>
        <w:szCs w:val="20"/>
      </w:rPr>
    </w:pPr>
    <w:r w:rsidDel="00000000" w:rsidR="00000000" w:rsidRPr="00000000">
      <w:rPr>
        <w:rFonts w:ascii="Book Antiqua" w:cs="Book Antiqua" w:eastAsia="Book Antiqua" w:hAnsi="Book Antiqua"/>
        <w:b w:val="1"/>
        <w:i w:val="1"/>
        <w:sz w:val="20"/>
        <w:szCs w:val="20"/>
        <w:rtl w:val="0"/>
      </w:rPr>
      <w:t xml:space="preserve">ΜΕΣΑΙΩΝΙΚΗ ΚΑΙ ΝΕΟΤΕΡΗ ΙΣΤΟΡΙΑ                                                                                                                    Β΄ ΓΥΜΝΑΣΙΟΥ</w:t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youtube.com/watch?v=LnWIAq0r6zg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L43-oMyHBXo" TargetMode="External"/><Relationship Id="rId7" Type="http://schemas.openxmlformats.org/officeDocument/2006/relationships/hyperlink" Target="https://www.youtube.com/watch?v=LVJLg7cMLv0" TargetMode="External"/><Relationship Id="rId8" Type="http://schemas.openxmlformats.org/officeDocument/2006/relationships/hyperlink" Target="https://www.youtube.com/watch?v=6G3NxxzPvz4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theklachristou@gmail.com" TargetMode="External"/><Relationship Id="rId2" Type="http://schemas.openxmlformats.org/officeDocument/2006/relationships/hyperlink" Target="mailto:theklachristou@gmail.com" TargetMode="External"/><Relationship Id="rId3" Type="http://schemas.openxmlformats.org/officeDocument/2006/relationships/hyperlink" Target="mailto:theklachristou@gmail.com" TargetMode="External"/><Relationship Id="rId4" Type="http://schemas.openxmlformats.org/officeDocument/2006/relationships/hyperlink" Target="mailto:charissav_@hotmail.com" TargetMode="External"/><Relationship Id="rId5" Type="http://schemas.openxmlformats.org/officeDocument/2006/relationships/hyperlink" Target="mailto:athenapapaniclaou@gmail.com" TargetMode="External"/><Relationship Id="rId6" Type="http://schemas.openxmlformats.org/officeDocument/2006/relationships/hyperlink" Target="mailto:athenapapaniclao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